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standalone="yes"?>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w:body><w:p><w:pPr/><w:r><w:rPr><w:rFonts w:ascii="Arial" w:hAnsi="Arial" w:eastAsia="Arial" w:cs="Arial"/><w:sz w:val="18"/><w:szCs w:val="18"/><w:b w:val="0"/><w:bCs w:val="0"/></w:rPr><w:t xml:space="preserve">Tekst pochodzi z serwisu: Dekoria.pl</w:t></w:r></w:p><w:p><w:pPr/><w:r><w:rPr><w:rFonts w:ascii="Arial" w:hAnsi="Arial" w:eastAsia="Arial" w:cs="Arial"/><w:sz w:val="32"/><w:szCs w:val="32"/><w:b w:val="1"/><w:bCs w:val="1"/></w:rPr><w:t xml:space="preserve">Dekoria.pl o trendach w aranżacji wnętrz</w:t></w:r></w:p><w:p><w:pPr/><w:r><w:rPr><w:rFonts w:ascii="Arial" w:hAnsi="Arial" w:eastAsia="Arial" w:cs="Arial"/><w:sz w:val="20"/><w:szCs w:val="20"/><w:b w:val="0"/><w:bCs w:val="0"/></w:rPr><w:t xml:space="preserve">2015-01-30</w:t></w:r></w:p><w:p><w:pPr/><w:r><w:rPr><w:rFonts w:ascii="Arial" w:hAnsi="Arial" w:eastAsia="Arial" w:cs="Arial"/><w:sz w:val="24"/><w:szCs w:val="24"/><w:b w:val="0"/><w:bCs w:val="0"/></w:rPr><w:t xml:space="preserve">Planujesz remont mieszkania? Sprawdź co nowego w aranżacji wnętrz. Agnieszka Rybka z Dekoria.pl przygotowała subiektywny ranking trendów w 2015 roku. Odkryj najmodniejsze kolory, wzory oraz materiały, które zdominowały rynek dekoratorski niemal na całym świecie.Najmodniejszy kolor 2015 roku: marsalaMarsala, czyli odcień brunatnego bordo, został okrzyknięty kolorem 2015 roku. Warto zwrócić na niego uwagę, ponieważ to on będzie dominował zarówno w modzie, jak i aranżacji wnętrz. Kolor marsala można opisać jako ziemisty odcień winnej czerwieni. Samo określenie odnosi się do nazwy włoskiego wina, produkowanego na Sycylii. Jest to odcień, który pobudza nasze ciało, dodaje pewności siebie i buduje poczucie stabilności. Dlatego sprawdzi się w aranżacji salonu czy sypialni. Tkaniny we wspomnianym kolorze odnajdziemy m.in. w kolekcjach: Blackout, Jupiter czy Edynburg. Dla tych, którzy upodobali sobie wyrafinowany odcień czerwonego wina, przygotowaliśmy także całą gamę dodatków, które urozmaicą wystrój wnętrza i nadadzą mu wyrazistego charakteru.Motywy florystyczne wciąż numerem jedenMotywy florystyczne - najczęściej utrzymane w pastelowych kolorach - wciąż numerem jeden na listach producentów. Kwiaty, podobnie jak w latach poprzednich, królowały na najważniejszych targach tekstylnych, w tym na cieszących się dużą popularnością „Heimtextil Frankfurt”. Trend ten to ukłon w stronę miłośników natury, którzy mogą śmiało eksponować kwiaty na tapicerce mebli, ale i dodatkach - zasłonach, roletach, poduszkach czy narzutach. Modne są zarówno drobne nadruki kwiatowe, jak i duże, wyraziste wzory w żywych kolorach. Znajdziemy je w wielu znanych i polecanych kolekcjach Dekoria.pl: Ashley, Charlotte, Fleur czy Mosaik.Powrót do przeszłościDo mody wracają meble w stylu angielskim czy francuskim. Ludwiki (fotele stylizowane na XVII i XVIII w.), szezlongi, komody i inne wyróżniają się lekkością, elegancją oraz lekko zaokrąglonymi, eliptycznymi kształtami. Utrzymane w jasnej kolorystyce (najczęściej w bieli) pozwalają na nowo odkryć piękno natury.Wielkomiejski styl życiaOdważne, oryginalne, często zimne, a nawet surowe wnętrza w wielkomiejskim stylu to kolejny z trendów w 2015 roku. Choć nie wszystkim odpowiada tak chłodny wystrój wnętrz, na uwagę zasługują dodatki w stylu loftowym. Eksperci Dekoria.pl polecają drobne dekoracje: lampy, obrazy, wyszukane patery i ceramikę. Wszystkie w modnym, nowoczesnym wzornictwie znajdziemy na stronie producenta (www.dekoria.pl).Black&whiteCzerń i biel zawsze stanowią zgrany duet, nie tylko w modzie, ale i aranżacji wnętrz. Tak wyraziste zestawienie kolorów nie wymaga wyszukanych form. Najlepiej sprawdzą się proste, pozbawione zbędnych detali meble, które stanowią doskonałe tło dla kolorowych akcentów. Dekoracji w tych kolorach szukajmy m.in. w linii Comics od Dekoria.pl. Modny geometryczny wzór podkreśli walory pomieszczenia, które dodatkowo ozdobią gustowne dodatki, jak ceramika belgijskiej marki Salt&Pepper.</w:t></w:r></w:p><w:p><w:pPr><w:jc w:val="left"/></w:pPr><w:r><w:pict><v:shape type="#_x0000_t75" stroked="f" style="width:250pt; height:166pt; margin-left:0pt; margin-top:0pt; mso-position-horizontal:left; mso-position-vertical:top; mso-position-horizontal-relative:char; mso-position-vertical-relative:line;"><w10:wrap type="inline"/><v:imagedata r:id="rId7" o:title=""/></v:shape></w:pict></w:r></w:p><w:p/><w:p><w:pPr><w:jc w:val="left"/></w:pPr><w:r><w:pict><v:shape type="#_x0000_t75" stroked="f" style="width:250pt; height:202pt; margin-left:0pt; margin-top:0pt; mso-position-horizontal:left; mso-position-vertical:top; mso-position-horizontal-relative:char; mso-position-vertical-relative:line;"><w10:wrap type="inline"/><v:imagedata r:id="rId8" o:title=""/></v:shape></w:pict></w:r></w:p><w:p/><w:p><w:pPr><w:jc w:val="left"/></w:pPr><w:r><w:pict><v:shape type="#_x0000_t75" stroked="f" style="width:250pt; height:217pt; margin-left:0pt; margin-top:0pt; mso-position-horizontal:left; mso-position-vertical:top; mso-position-horizontal-relative:char; mso-position-vertical-relative:line;"><w10:wrap type="inline"/><v:imagedata r:id="rId9" o:title=""/></v:shape></w:pict></w:r></w:p><w:p/><w:p><w:pPr><w:jc w:val="left"/></w:pPr><w:r><w:pict><v:shape type="#_x0000_t75" stroked="f" style="width:250pt; height:375pt; margin-left:0pt; margin-top:0pt; mso-position-horizontal:left; mso-position-vertical:top; mso-position-horizontal-relative:char; mso-position-vertical-relative:line;"><w10:wrap type="inline"/><v:imagedata r:id="rId10" o:title=""/></v:shape></w:pict></w:r></w:p><w:p/><w:p><w:pPr><w:jc w:val="left"/></w:pPr><w:r><w:pict><v:shape type="#_x0000_t75" stroked="f" style="width:250pt; height:333pt; margin-left:0pt; margin-top:0pt; mso-position-horizontal:left; mso-position-vertical:top; mso-position-horizontal-relative:char; mso-position-vertical-relative:line;"><w10:wrap type="inline"/><v:imagedata r:id="rId11" o:title=""/></v:shape></w:pict></w:r></w:p><w:p/><w:p><w:pPr><w:jc w:val="left"/></w:pPr><w:r><w:pict><v:shape type="#_x0000_t75" stroked="f" style="width:250pt; height:250pt; margin-left:0pt; margin-top:0pt; mso-position-horizontal:left; mso-position-vertical:top; mso-position-horizontal-relative:char; mso-position-vertical-relative:line;"><w10:wrap type="inline"/><v:imagedata r:id="rId12" o:title=""/></v:shape></w:pict></w:r></w:p><w:p/><w:p><w:pPr><w:jc w:val="left"/></w:pPr><w:r><w:pict><v:shape type="#_x0000_t75" stroked="f" style="width:250pt; height:166pt; margin-left:0pt; margin-top:0pt; mso-position-horizontal:left; mso-position-vertical:top; mso-position-horizontal-relative:char; mso-position-vertical-relative:line;"><w10:wrap type="inline"/><v:imagedata r:id="rId13" o:title=""/></v:shape></w:pict></w:r></w:p><w:p/><w:p><w:pPr><w:jc w:val="left"/></w:pPr><w:r><w:pict><v:shape type="#_x0000_t75" stroked="f" style="width:250pt; height:246pt; margin-left:0pt; margin-top:0pt; mso-position-horizontal:left; mso-position-vertical:top; mso-position-horizontal-relative:char; mso-position-vertical-relative:line;"><w10:wrap type="inline"/><v:imagedata r:id="rId14" o:title=""/></v:shape></w:pict></w:r></w:p><w:p/><w:p><w:pPr><w:jc w:val="left"/></w:pPr><w:r><w:pict><v:shape type="#_x0000_t75" stroked="f" style="width:250pt; height:293pt; margin-left:0pt; margin-top:0pt; mso-position-horizontal:left; mso-position-vertical:top; mso-position-horizontal-relative:char; mso-position-vertical-relative:line;"><w10:wrap type="inline"/><v:imagedata r:id="rId15" o:title=""/></v:shape></w:pict></w:r></w:p><w:p/><w:p><w:pPr><w:jc w:val="left"/></w:pPr><w:r><w:pict><v:shape type="#_x0000_t75" stroked="f" style="width:250pt; height:153pt; margin-left:0pt; margin-top:0pt; mso-position-horizontal:left; mso-position-vertical:top; mso-position-horizontal-relative:char; mso-position-vertical-relative:line;"><w10:wrap type="inline"/><v:imagedata r:id="rId16" o:title=""/></v:shape></w:pict></w:r></w:p><w:p/><w:sectPr><w:pgSz w:orient="portrait" w:w="11905.511811023622" w:h="16837.79527559055"/><w:pgMar w:top="1440" w:right="1440" w:bottom="1440" w:left="1440" w:header="720" w:footer="720" w:gutter="0"/><w:cols w:num="1" w:space="720"/></w:sectPr></w:body></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 Id="rId14" Type="http://schemas.openxmlformats.org/officeDocument/2006/relationships/image" Target="media/section_image8.jpg"/><Relationship Id="rId15" Type="http://schemas.openxmlformats.org/officeDocument/2006/relationships/image" Target="media/section_image9.jpg"/><Relationship Id="rId16" Type="http://schemas.openxmlformats.org/officeDocument/2006/relationships/image" Target="media/section_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2026-06-04T01:06:27+02:00</dcterms:created>
  <dcterms:modified xsi:type="dcterms:W3CDTF">2026-06-04T01:06:27+02:00</dcterms:modified>
</cp:coreProperties>
</file>

<file path=docProps/custom.xml><?xml version="1.0" encoding="utf-8"?>
<Properties xmlns="http://schemas.openxmlformats.org/officeDocument/2006/custom-properties" xmlns:vt="http://schemas.openxmlformats.org/officeDocument/2006/docPropsVTypes"/>
</file>